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66DD5" w14:textId="77777777" w:rsidR="00E359F8" w:rsidRPr="00E359F8" w:rsidRDefault="00E359F8" w:rsidP="00E359F8">
      <w:pPr>
        <w:jc w:val="center"/>
        <w:rPr>
          <w:b/>
          <w:bCs/>
          <w:sz w:val="24"/>
          <w:szCs w:val="24"/>
        </w:rPr>
      </w:pPr>
      <w:r w:rsidRPr="00E359F8">
        <w:rPr>
          <w:b/>
          <w:bCs/>
          <w:sz w:val="24"/>
          <w:szCs w:val="24"/>
        </w:rPr>
        <w:t>Umowa o roboty budowlane</w:t>
      </w:r>
    </w:p>
    <w:p w14:paraId="3CC03DD9" w14:textId="77777777" w:rsidR="00E359F8" w:rsidRDefault="00E359F8" w:rsidP="00E359F8"/>
    <w:p w14:paraId="361193E3" w14:textId="77777777" w:rsidR="00E359F8" w:rsidRDefault="00E359F8" w:rsidP="00E359F8"/>
    <w:p w14:paraId="57300909" w14:textId="69BE60A5" w:rsidR="00E359F8" w:rsidRDefault="00E359F8" w:rsidP="00E359F8">
      <w:pPr>
        <w:pStyle w:val="Bezodstpw"/>
      </w:pPr>
      <w:r>
        <w:t xml:space="preserve">W wyniku przetargu zamieszczonego na stronie PAP zawarta w Warszawie, w dniu </w:t>
      </w:r>
      <w:r w:rsidR="00764404">
        <w:t>………………..</w:t>
      </w:r>
      <w:r>
        <w:t xml:space="preserve"> 2022r. między: </w:t>
      </w:r>
    </w:p>
    <w:p w14:paraId="68D78C7D" w14:textId="77777777" w:rsidR="00E359F8" w:rsidRDefault="00E359F8" w:rsidP="00E359F8">
      <w:pPr>
        <w:pStyle w:val="Bezodstpw"/>
      </w:pPr>
      <w:r>
        <w:tab/>
      </w:r>
      <w:r>
        <w:tab/>
      </w:r>
    </w:p>
    <w:p w14:paraId="303578AB" w14:textId="77777777" w:rsidR="00E359F8" w:rsidRDefault="00E359F8" w:rsidP="00E359F8">
      <w:pPr>
        <w:pStyle w:val="Bezodstpw"/>
      </w:pPr>
      <w:r>
        <w:t>Mińska 65 Spółka z o.o. 03-828 Warszawa, ul. Mińska 65, NIP 1132887319</w:t>
      </w:r>
    </w:p>
    <w:p w14:paraId="0E63091F" w14:textId="77777777" w:rsidR="00E359F8" w:rsidRDefault="00E359F8" w:rsidP="00E359F8">
      <w:pPr>
        <w:pStyle w:val="Bezodstpw"/>
      </w:pPr>
    </w:p>
    <w:p w14:paraId="0861AB4E" w14:textId="3B478A19" w:rsidR="00E359F8" w:rsidRDefault="00A04FC9" w:rsidP="00E359F8">
      <w:pPr>
        <w:pStyle w:val="Bezodstpw"/>
      </w:pPr>
      <w:r>
        <w:t>r</w:t>
      </w:r>
      <w:r w:rsidR="00E359F8">
        <w:t>eprezentowaną przez:</w:t>
      </w:r>
    </w:p>
    <w:p w14:paraId="25F575ED" w14:textId="77777777" w:rsidR="00E359F8" w:rsidRDefault="00E359F8" w:rsidP="00E359F8">
      <w:pPr>
        <w:pStyle w:val="Bezodstpw"/>
      </w:pPr>
    </w:p>
    <w:p w14:paraId="54B9CD7A" w14:textId="7C5414BF" w:rsidR="00E359F8" w:rsidRDefault="00A04FC9" w:rsidP="00E359F8">
      <w:pPr>
        <w:pStyle w:val="Bezodstpw"/>
      </w:pPr>
      <w:r>
        <w:t>Sylwię Hołubowicz- Członka Zarządu</w:t>
      </w:r>
    </w:p>
    <w:p w14:paraId="770CACFD" w14:textId="77777777" w:rsidR="00E359F8" w:rsidRDefault="00E359F8" w:rsidP="00E359F8">
      <w:pPr>
        <w:pStyle w:val="Bezodstpw"/>
      </w:pPr>
      <w:r>
        <w:tab/>
        <w:t xml:space="preserve">  </w:t>
      </w:r>
    </w:p>
    <w:p w14:paraId="3C5566CA" w14:textId="222872A1" w:rsidR="00E359F8" w:rsidRDefault="00E359F8" w:rsidP="00E359F8">
      <w:pPr>
        <w:pStyle w:val="Bezodstpw"/>
      </w:pPr>
      <w:r>
        <w:t xml:space="preserve">zwaną dalej Zamawiającym, </w:t>
      </w:r>
    </w:p>
    <w:p w14:paraId="04C25246" w14:textId="77777777" w:rsidR="00E359F8" w:rsidRDefault="00E359F8" w:rsidP="00E359F8">
      <w:pPr>
        <w:pStyle w:val="Bezodstpw"/>
      </w:pPr>
    </w:p>
    <w:p w14:paraId="3355170B" w14:textId="2DDAFB5B" w:rsidR="00E359F8" w:rsidRDefault="00E359F8" w:rsidP="00E359F8">
      <w:pPr>
        <w:pStyle w:val="Bezodstpw"/>
      </w:pPr>
      <w:r>
        <w:t>a Firmą</w:t>
      </w:r>
    </w:p>
    <w:p w14:paraId="44E9A72D" w14:textId="77777777" w:rsidR="00E359F8" w:rsidRDefault="00E359F8" w:rsidP="00E359F8">
      <w:pPr>
        <w:pStyle w:val="Bezodstpw"/>
      </w:pPr>
    </w:p>
    <w:p w14:paraId="5553A504" w14:textId="0D84678F" w:rsidR="00A17402" w:rsidRDefault="004C0648" w:rsidP="00E359F8">
      <w:pPr>
        <w:pStyle w:val="Bezodstpw"/>
      </w:pPr>
      <w:r>
        <w:t>……………………………………</w:t>
      </w:r>
    </w:p>
    <w:p w14:paraId="5F34B3FD" w14:textId="77777777" w:rsidR="00E359F8" w:rsidRDefault="00E359F8" w:rsidP="00E359F8">
      <w:r>
        <w:t>Reprezentowaną przez :</w:t>
      </w:r>
    </w:p>
    <w:p w14:paraId="03E9E9B3" w14:textId="5C405B8E" w:rsidR="00E359F8" w:rsidRDefault="004C0648" w:rsidP="00E359F8">
      <w:r>
        <w:t>……………………………………</w:t>
      </w:r>
    </w:p>
    <w:p w14:paraId="3FB72403" w14:textId="77777777" w:rsidR="00E359F8" w:rsidRDefault="00E359F8" w:rsidP="00E359F8">
      <w:r>
        <w:t>zwaną dalej Wykonawcą</w:t>
      </w:r>
    </w:p>
    <w:p w14:paraId="29A6896D" w14:textId="7E819517" w:rsidR="00E359F8" w:rsidRDefault="00E359F8" w:rsidP="00E359F8">
      <w:r>
        <w:t>umowa następującej treści:</w:t>
      </w:r>
      <w:r>
        <w:tab/>
      </w:r>
    </w:p>
    <w:p w14:paraId="26FFE537" w14:textId="77777777" w:rsidR="00E359F8" w:rsidRDefault="00E359F8" w:rsidP="00EA5330">
      <w:pPr>
        <w:jc w:val="center"/>
      </w:pPr>
      <w:r>
        <w:t>§ 1</w:t>
      </w:r>
    </w:p>
    <w:p w14:paraId="42093CAE" w14:textId="77777777" w:rsidR="00E359F8" w:rsidRDefault="00E359F8" w:rsidP="00E359F8">
      <w:r>
        <w:t>Zamawiający zleca, a Wykonawca zobowiązuje się do wykonania zgodnie z zapytaniem Zamawiającego i ofertą Wykonawcy :</w:t>
      </w:r>
    </w:p>
    <w:p w14:paraId="3FBAAA77" w14:textId="124ACAAB" w:rsidR="00E359F8" w:rsidRDefault="00E359F8" w:rsidP="00E359F8">
      <w:r>
        <w:t xml:space="preserve"> </w:t>
      </w:r>
      <w:r w:rsidR="00EA5330">
        <w:t xml:space="preserve">Wykonanie </w:t>
      </w:r>
      <w:r w:rsidR="00764404">
        <w:t>uszczelnienia tarasu znajdującego się przy budynku Mińska 65 od strony ul. Mińskiej oraz wykonanie wejścia do zbiornika znajdującego się na poziomie -1 wraz z montażem i uruchomieniem dwóch pomp pływakowych</w:t>
      </w:r>
      <w:r w:rsidR="004C3EB9">
        <w:t>.</w:t>
      </w:r>
    </w:p>
    <w:p w14:paraId="587E2FB2" w14:textId="4A339BAD" w:rsidR="00764404" w:rsidRDefault="00764404" w:rsidP="00E359F8">
      <w:r>
        <w:t>Zakres prac opisuje przedmiar robót dołączony do materiałów przetargowych.</w:t>
      </w:r>
    </w:p>
    <w:p w14:paraId="772A7BEE" w14:textId="77777777" w:rsidR="00E359F8" w:rsidRDefault="00E359F8" w:rsidP="004C3EB9">
      <w:pPr>
        <w:jc w:val="center"/>
      </w:pPr>
      <w:r>
        <w:t>§ 2</w:t>
      </w:r>
    </w:p>
    <w:p w14:paraId="33E15E76" w14:textId="3388D7B2" w:rsidR="00E359F8" w:rsidRDefault="00E359F8" w:rsidP="00E359F8">
      <w:r>
        <w:t>1.</w:t>
      </w:r>
      <w:r>
        <w:tab/>
        <w:t xml:space="preserve">Teren budowy zostanie protokolarnie przekazany Wykonawcy w </w:t>
      </w:r>
      <w:r w:rsidR="004C3EB9">
        <w:t xml:space="preserve">dniu </w:t>
      </w:r>
      <w:r w:rsidR="00A04FC9">
        <w:t>podpisania umowy.</w:t>
      </w:r>
    </w:p>
    <w:p w14:paraId="67F1983A" w14:textId="027D2D67" w:rsidR="00E359F8" w:rsidRDefault="00E359F8" w:rsidP="00E359F8">
      <w:r>
        <w:t xml:space="preserve">       </w:t>
      </w:r>
      <w:r w:rsidR="004C3EB9">
        <w:tab/>
      </w:r>
      <w:r>
        <w:t xml:space="preserve">Rozpoczęcie robót nastąpi najpóźniej w ciągu </w:t>
      </w:r>
      <w:r w:rsidR="00764404">
        <w:t>3</w:t>
      </w:r>
      <w:r w:rsidR="000C621C">
        <w:t xml:space="preserve"> </w:t>
      </w:r>
      <w:r>
        <w:t xml:space="preserve">dni od przekazania Wykonawcy terenu </w:t>
      </w:r>
    </w:p>
    <w:p w14:paraId="3A69CE39" w14:textId="40F35A3D" w:rsidR="00E359F8" w:rsidRDefault="00E359F8" w:rsidP="00E359F8">
      <w:r>
        <w:t xml:space="preserve">     </w:t>
      </w:r>
      <w:r w:rsidR="004C3EB9">
        <w:tab/>
      </w:r>
      <w:r>
        <w:t>budowy i niezbędnych dokumentów.</w:t>
      </w:r>
    </w:p>
    <w:p w14:paraId="081942CB" w14:textId="4F719FCF" w:rsidR="00E359F8" w:rsidRDefault="00E359F8" w:rsidP="000C621C">
      <w:pPr>
        <w:ind w:left="708" w:hanging="708"/>
      </w:pPr>
      <w:r>
        <w:t>2.</w:t>
      </w:r>
      <w:r>
        <w:tab/>
        <w:t xml:space="preserve">Zakończenie robót nastąpi w ciągu </w:t>
      </w:r>
      <w:r w:rsidR="001A4EB7">
        <w:t xml:space="preserve"> </w:t>
      </w:r>
      <w:r w:rsidR="00764404">
        <w:t>21</w:t>
      </w:r>
      <w:r w:rsidR="001A4EB7">
        <w:t xml:space="preserve"> dni</w:t>
      </w:r>
      <w:r>
        <w:t xml:space="preserve">  od przekazania terenu budowy Wykonawcy</w:t>
      </w:r>
      <w:r w:rsidR="001A4EB7">
        <w:t xml:space="preserve">. </w:t>
      </w:r>
      <w:r>
        <w:t>O zakończeniu robót i gotowości do odbioru końcowego Wykonawca powiadomi Inwestora pisemnie lub mailem.</w:t>
      </w:r>
    </w:p>
    <w:p w14:paraId="07782E54" w14:textId="09666003" w:rsidR="00E359F8" w:rsidRDefault="00764404" w:rsidP="00764404">
      <w:pPr>
        <w:ind w:left="708" w:hanging="708"/>
      </w:pPr>
      <w:r>
        <w:t>3</w:t>
      </w:r>
      <w:r w:rsidR="00E359F8">
        <w:t>.</w:t>
      </w:r>
      <w:r w:rsidR="00E359F8">
        <w:tab/>
        <w:t xml:space="preserve">Odbiór końcowy robót nastąpi w formie protokołu w terminie </w:t>
      </w:r>
      <w:r w:rsidR="00526E54">
        <w:t>7</w:t>
      </w:r>
      <w:r w:rsidR="00E359F8">
        <w:t xml:space="preserve"> dni od otrzymania przez </w:t>
      </w:r>
      <w:r>
        <w:t>Zamawiającego</w:t>
      </w:r>
      <w:r w:rsidR="00E359F8">
        <w:t xml:space="preserve"> zawiadomienia o zakończeniu robót. O terminie odbioru robót Inwestor zawiadomi Wykonawcę pisemnie lub mailem.</w:t>
      </w:r>
    </w:p>
    <w:p w14:paraId="28960EE7" w14:textId="7B9D5A03" w:rsidR="00E359F8" w:rsidRDefault="00764404" w:rsidP="00764404">
      <w:pPr>
        <w:ind w:left="708" w:hanging="708"/>
      </w:pPr>
      <w:r>
        <w:t>4</w:t>
      </w:r>
      <w:r w:rsidR="00E359F8">
        <w:t>.</w:t>
      </w:r>
      <w:r w:rsidR="00E359F8">
        <w:tab/>
        <w:t>W razie stwierdzenia wad przy odbiorze końcowym, zostaną one zaznaczone w protokole wraz z terminem ich usunięcia przez Wykonawcę. Jeżeli protokół stwierdzający wady nie będzie zawierał takiego terminu, Wykonawca będzie obowiązany usunąć wady w ciągu 3 dni od daty sporządzenia protokołu stwierdzającego wystąpienie wad. Jeżeli zaistnieją okoliczności, w których technologia wymusza dłuższe terminy, po przedstawieniu pisemnych argumentów to bezsprzecznie potwierdzających, takie okoliczności zostaną przez Strony przyjęte i uwzględnione.</w:t>
      </w:r>
    </w:p>
    <w:p w14:paraId="1FC68B36" w14:textId="4ECDF733" w:rsidR="00E359F8" w:rsidRDefault="00764404" w:rsidP="00764404">
      <w:pPr>
        <w:ind w:left="708" w:hanging="708"/>
      </w:pPr>
      <w:r>
        <w:t>5</w:t>
      </w:r>
      <w:r w:rsidR="00E359F8">
        <w:t>.</w:t>
      </w:r>
      <w:r w:rsidR="00E359F8">
        <w:tab/>
        <w:t>Na wykonany przedmiot umowy Wykonawca udziela 24 miesięcznej gwarancji. Udzielona gwarancja nie ogranicza możliwości Zamawiającego z korzystania z rękojmi.</w:t>
      </w:r>
    </w:p>
    <w:p w14:paraId="1ED7618C" w14:textId="77777777" w:rsidR="00E359F8" w:rsidRDefault="00E359F8" w:rsidP="00526E54">
      <w:pPr>
        <w:jc w:val="center"/>
      </w:pPr>
      <w:r>
        <w:lastRenderedPageBreak/>
        <w:t>§ 3</w:t>
      </w:r>
    </w:p>
    <w:p w14:paraId="47C603E9" w14:textId="77777777" w:rsidR="00E359F8" w:rsidRDefault="00E359F8" w:rsidP="00526E54">
      <w:pPr>
        <w:ind w:left="708"/>
      </w:pPr>
      <w:r>
        <w:t>Zlecenie robót dodatkowych odbywać się może w formie aneksu do umowy, w którym strony określą termin ich ukończenia. Jeżeli aneks przewidujący roboty dodatkowe nie będzie określał terminu ich ukończenia, Wykonawcę obowiązywać będzie termin ustalony w § 2 ust. 3 umowy.</w:t>
      </w:r>
    </w:p>
    <w:p w14:paraId="5C5A7D89" w14:textId="77777777" w:rsidR="00E359F8" w:rsidRDefault="00E359F8" w:rsidP="00526E54">
      <w:pPr>
        <w:jc w:val="center"/>
      </w:pPr>
      <w:r>
        <w:t>§ 4</w:t>
      </w:r>
    </w:p>
    <w:p w14:paraId="168EC6CA" w14:textId="15092B25" w:rsidR="00E359F8" w:rsidRDefault="00E359F8" w:rsidP="00526E54">
      <w:pPr>
        <w:ind w:left="708"/>
      </w:pPr>
      <w:r>
        <w:t xml:space="preserve">Roboty wykonane zostaną z materiałów dostarczonych przez </w:t>
      </w:r>
      <w:r w:rsidR="00526E54">
        <w:t>Wykonawcę</w:t>
      </w:r>
      <w:r w:rsidR="00764404">
        <w:t xml:space="preserve"> ( z wyłączeniem papy termozgrzewalnej, którą dostarcza Zamawiający)</w:t>
      </w:r>
      <w:r>
        <w:t xml:space="preserve">  oraz przy użyciu maszyn i narzędzi Wykonawcy</w:t>
      </w:r>
      <w:r w:rsidR="00764404">
        <w:t>.</w:t>
      </w:r>
    </w:p>
    <w:p w14:paraId="7BA11674" w14:textId="77777777" w:rsidR="00E359F8" w:rsidRDefault="00E359F8" w:rsidP="00526E54">
      <w:pPr>
        <w:jc w:val="center"/>
      </w:pPr>
      <w:r>
        <w:t>§ 5</w:t>
      </w:r>
    </w:p>
    <w:p w14:paraId="6DE753FA" w14:textId="2F2052DE" w:rsidR="00E359F8" w:rsidRDefault="00E359F8" w:rsidP="00526E54">
      <w:pPr>
        <w:ind w:left="708"/>
      </w:pPr>
      <w:r>
        <w:t xml:space="preserve">W celu wykonania obiektu, o którym mowa w § 1 umowy, </w:t>
      </w:r>
      <w:r w:rsidR="00764404">
        <w:t>Zamawiający</w:t>
      </w:r>
      <w:r>
        <w:t xml:space="preserve"> zobowiązuje się udostępnić Wykonawcy energię elektryczną oraz punkt poboru wody wskazując możliwe miejsca poboru/podłączenia się w ilości niezbędnej do realizacji przedmiotu umowy.</w:t>
      </w:r>
    </w:p>
    <w:p w14:paraId="78EBA9D2" w14:textId="77777777" w:rsidR="00E359F8" w:rsidRDefault="00E359F8" w:rsidP="00526E54">
      <w:pPr>
        <w:jc w:val="center"/>
      </w:pPr>
      <w:r>
        <w:t>§ 6</w:t>
      </w:r>
    </w:p>
    <w:p w14:paraId="03DEDF85" w14:textId="77777777" w:rsidR="00E359F8" w:rsidRDefault="00E359F8" w:rsidP="00526E54">
      <w:pPr>
        <w:ind w:left="708"/>
      </w:pPr>
      <w:r>
        <w:t>1.</w:t>
      </w:r>
      <w:r>
        <w:tab/>
        <w:t>Prace określone w §1 będą prowadzone w obiekcie czynnym, o czym Wykonawca wie i uwzględnił tę okoliczność składając ofertę.</w:t>
      </w:r>
    </w:p>
    <w:p w14:paraId="1831991B" w14:textId="77777777" w:rsidR="00E359F8" w:rsidRDefault="00E359F8" w:rsidP="00526E54">
      <w:pPr>
        <w:ind w:left="708"/>
      </w:pPr>
      <w:r>
        <w:t>2.</w:t>
      </w:r>
      <w:r>
        <w:tab/>
        <w:t>Jeżeli w trakcie wykonywania robót zaistnieją jakiekolwiek przyczyny niezależne od Wykonawcy, ze względu na które termin zakończenia robót nie może być dotrzymany, Wykonawca niezwłocznie powiadomi o nich na piśmie lub faxem Inwestora pod rygorem utraty prawa powoływania się na owe okoliczności w razie niedotrzymania terminu zakończenia robót.</w:t>
      </w:r>
    </w:p>
    <w:p w14:paraId="41CB6598" w14:textId="77777777" w:rsidR="00E359F8" w:rsidRDefault="00E359F8" w:rsidP="00526E54">
      <w:pPr>
        <w:jc w:val="center"/>
      </w:pPr>
      <w:r>
        <w:t>§ 7</w:t>
      </w:r>
    </w:p>
    <w:p w14:paraId="33054851" w14:textId="77777777" w:rsidR="00E359F8" w:rsidRDefault="00E359F8" w:rsidP="00526E54">
      <w:pPr>
        <w:ind w:left="708"/>
      </w:pPr>
      <w:r>
        <w:t>1.</w:t>
      </w:r>
      <w:r>
        <w:tab/>
        <w:t>Za wykonanie przedmiotu umowy, o którym mowa w § 1 umowy, Inwestor zapłaci Wykonawcy wynagrodzenie w wysokości :</w:t>
      </w:r>
    </w:p>
    <w:p w14:paraId="6CB42BEE" w14:textId="49070018" w:rsidR="00E359F8" w:rsidRDefault="004C0648" w:rsidP="00526E54">
      <w:pPr>
        <w:ind w:firstLine="708"/>
      </w:pPr>
      <w:r>
        <w:t>………………</w:t>
      </w:r>
      <w:r w:rsidR="00E86A00">
        <w:t>.</w:t>
      </w:r>
      <w:r w:rsidR="00526E54">
        <w:t xml:space="preserve"> zł</w:t>
      </w:r>
      <w:r w:rsidR="00E359F8">
        <w:t xml:space="preserve"> netto (słownie:</w:t>
      </w:r>
      <w:r>
        <w:t>…………………….</w:t>
      </w:r>
      <w:r w:rsidR="00E359F8">
        <w:t>.</w:t>
      </w:r>
      <w:r>
        <w:t>)</w:t>
      </w:r>
    </w:p>
    <w:p w14:paraId="570647DD" w14:textId="60425332" w:rsidR="00E359F8" w:rsidRDefault="00E359F8" w:rsidP="00E359F8">
      <w:r>
        <w:t xml:space="preserve">. </w:t>
      </w:r>
      <w:r w:rsidR="00526E54">
        <w:tab/>
      </w:r>
      <w:r w:rsidR="004C0648">
        <w:t>……………….</w:t>
      </w:r>
      <w:r w:rsidR="00526E54">
        <w:t xml:space="preserve"> zł</w:t>
      </w:r>
      <w:r>
        <w:t xml:space="preserve"> brutto (słownie: </w:t>
      </w:r>
      <w:r w:rsidR="004C0648">
        <w:t>………………………….</w:t>
      </w:r>
      <w:r>
        <w:t>)</w:t>
      </w:r>
    </w:p>
    <w:p w14:paraId="26FFD39C" w14:textId="77777777" w:rsidR="00E359F8" w:rsidRDefault="00E359F8" w:rsidP="00526E54">
      <w:pPr>
        <w:ind w:left="708"/>
      </w:pPr>
      <w:r>
        <w:t>2.</w:t>
      </w:r>
      <w:r>
        <w:tab/>
        <w:t>Kwota wynagrodzenia, o której mowa w ust. 1, może ulec zmianom w zależności od korekty zakresu robót dokonanej aneksem do umowy.</w:t>
      </w:r>
    </w:p>
    <w:p w14:paraId="3F65D7D8" w14:textId="016897BD" w:rsidR="00E359F8" w:rsidRDefault="00E359F8" w:rsidP="00526E54">
      <w:pPr>
        <w:ind w:left="708"/>
      </w:pPr>
      <w:r>
        <w:t>3.</w:t>
      </w:r>
      <w:r>
        <w:tab/>
        <w:t xml:space="preserve">Wypłata wynagrodzenia nastąpi po prawidłowym wykonaniu przedmiotu umowy potwierdzonym podpisanym przez strony bezusterkowym </w:t>
      </w:r>
      <w:r w:rsidR="004C0648">
        <w:t>protokołem</w:t>
      </w:r>
      <w:r>
        <w:t xml:space="preserve"> odbioru.</w:t>
      </w:r>
    </w:p>
    <w:p w14:paraId="411660F2" w14:textId="77777777" w:rsidR="00E359F8" w:rsidRDefault="00E359F8" w:rsidP="00526E54">
      <w:pPr>
        <w:ind w:firstLine="708"/>
      </w:pPr>
      <w:r>
        <w:t>4.</w:t>
      </w:r>
      <w:r>
        <w:tab/>
        <w:t xml:space="preserve">Płatności wynagrodzenia Wykonawcy następować będą na jego rachunek bankowy Wykonawcy </w:t>
      </w:r>
    </w:p>
    <w:p w14:paraId="1291F7D6" w14:textId="2FB03AE0" w:rsidR="00E359F8" w:rsidRDefault="00526E54" w:rsidP="00DF74D4">
      <w:pPr>
        <w:ind w:left="708"/>
      </w:pPr>
      <w:r>
        <w:t>Podany na fakturze Wykonawcy</w:t>
      </w:r>
      <w:r w:rsidR="00E359F8">
        <w:t xml:space="preserve"> terminie do 30 dni od otrzymania prawidłowo wystawionej f</w:t>
      </w:r>
      <w:r w:rsidR="00DF74D4">
        <w:t>aktury</w:t>
      </w:r>
      <w:r w:rsidR="00E359F8">
        <w:t xml:space="preserve"> . Za termin płatności uważa się obciążenie rachunku Zamawiającego</w:t>
      </w:r>
    </w:p>
    <w:p w14:paraId="6ECC3859" w14:textId="327626A5" w:rsidR="00E359F8" w:rsidRDefault="00E359F8" w:rsidP="00DF74D4">
      <w:pPr>
        <w:jc w:val="center"/>
      </w:pPr>
      <w:r>
        <w:t>§ 8</w:t>
      </w:r>
    </w:p>
    <w:p w14:paraId="2B9AAA1D" w14:textId="79B56333" w:rsidR="00E359F8" w:rsidRDefault="00E359F8" w:rsidP="00DF74D4">
      <w:pPr>
        <w:ind w:left="708"/>
      </w:pPr>
      <w:r>
        <w:t>1.</w:t>
      </w:r>
      <w:r>
        <w:tab/>
        <w:t>W przypadku niedotrzymania przez Wykonawcę terminu zakończenia robót zapłaci on Inwestorowi karę umowną w wysokości 0,5%  wynagrodzenia określonego w § 7 ust. 1 umowy za każdy dzień zwłoki.</w:t>
      </w:r>
    </w:p>
    <w:p w14:paraId="401F53E4" w14:textId="21A1383B" w:rsidR="00E359F8" w:rsidRDefault="00E359F8" w:rsidP="00DF74D4">
      <w:pPr>
        <w:ind w:left="708"/>
      </w:pPr>
      <w:r>
        <w:t>2.</w:t>
      </w:r>
      <w:r>
        <w:tab/>
        <w:t>W przypadku niedotrzymania przez Wykonawcę terminu usunięcia wad stwierdzonych w protokole odbioru zapłaci on Inwestorowi karę umowną w wysokości 0,5% wynagrodzenia określonego w § 7 ust. 1 umowy</w:t>
      </w:r>
      <w:r w:rsidR="00DF74D4">
        <w:t xml:space="preserve"> </w:t>
      </w:r>
      <w:r>
        <w:t>za każdy dzień zwłoki.</w:t>
      </w:r>
    </w:p>
    <w:p w14:paraId="5C6448C6" w14:textId="0617CE1E" w:rsidR="00E359F8" w:rsidRDefault="00E359F8" w:rsidP="00DF74D4">
      <w:pPr>
        <w:ind w:left="708"/>
      </w:pPr>
      <w:r>
        <w:t>3.</w:t>
      </w:r>
      <w:r>
        <w:tab/>
        <w:t>W przypadku niedotrzymania przez Inwestora terminu przekazania terenu robót zapłaci on Wykonawcy karę umowną w wysokości 0,5%  wynagrodzenia określonego w § 7 ust. 1 umowy</w:t>
      </w:r>
      <w:r w:rsidR="00764404">
        <w:t xml:space="preserve"> </w:t>
      </w:r>
      <w:r>
        <w:t>za każdy dzień opóźnienia.</w:t>
      </w:r>
    </w:p>
    <w:p w14:paraId="0E48BA5C" w14:textId="77777777" w:rsidR="00E359F8" w:rsidRDefault="00E359F8" w:rsidP="00DF74D4">
      <w:pPr>
        <w:ind w:left="708"/>
      </w:pPr>
      <w:r>
        <w:lastRenderedPageBreak/>
        <w:t>4.</w:t>
      </w:r>
      <w:r>
        <w:tab/>
        <w:t>W razie odstąpienia od umowy przez którąkolwiek ze stron z przyczyn niezawinionych przez drugą ze stron, strona odstępująca od umowy obowiązana jest zapłacić drugiej stronie karę umowną w wysokości 20% wynagrodzenia określonego w § 7 ust. 1 umowy.</w:t>
      </w:r>
    </w:p>
    <w:p w14:paraId="125FEB2F" w14:textId="77777777" w:rsidR="00E359F8" w:rsidRDefault="00E359F8" w:rsidP="00DF74D4">
      <w:pPr>
        <w:jc w:val="center"/>
      </w:pPr>
      <w:r>
        <w:t>§ 9</w:t>
      </w:r>
    </w:p>
    <w:p w14:paraId="54139F56" w14:textId="2F235E22" w:rsidR="00AC1E6A" w:rsidRDefault="00E359F8" w:rsidP="00AC1E6A">
      <w:pPr>
        <w:pStyle w:val="Akapitzlist"/>
        <w:numPr>
          <w:ilvl w:val="0"/>
          <w:numId w:val="1"/>
        </w:numPr>
      </w:pPr>
      <w:r>
        <w:t xml:space="preserve">Kierownikiem robót ze strony Wykonawcy będzie . . . . . . . . . . . . . </w:t>
      </w:r>
      <w:proofErr w:type="spellStart"/>
      <w:r w:rsidR="00A22249">
        <w:t>tel</w:t>
      </w:r>
      <w:proofErr w:type="spellEnd"/>
      <w:r w:rsidR="00A22249">
        <w:t>………………..mail……………………………..</w:t>
      </w:r>
    </w:p>
    <w:p w14:paraId="7441C585" w14:textId="4B8E0ADE" w:rsidR="00E359F8" w:rsidRDefault="00E359F8" w:rsidP="00DF74D4">
      <w:pPr>
        <w:ind w:firstLine="708"/>
      </w:pPr>
      <w:r>
        <w:t>2. Nadzorującym i odbierającym z ramienia Zamawiającego będzie</w:t>
      </w:r>
      <w:r w:rsidR="00A04FC9">
        <w:t>;</w:t>
      </w:r>
      <w:r>
        <w:t xml:space="preserve">  </w:t>
      </w:r>
      <w:r w:rsidR="00A04FC9">
        <w:t>Paweł Okoń, tel. 602211166</w:t>
      </w:r>
    </w:p>
    <w:p w14:paraId="1A4368AB" w14:textId="77777777" w:rsidR="00E359F8" w:rsidRDefault="00E359F8" w:rsidP="00DF74D4">
      <w:pPr>
        <w:ind w:left="708"/>
      </w:pPr>
      <w:r>
        <w:t xml:space="preserve">3. Zmiana Kierownika robót lub przedstawiciela Zamawiającego nie wymaga zmiany umowy w formie aneksu, wymaga jedynie skutecznego i z wyprzedzeniem powiadomienia drugiej strony o takiej zmianie w formie pisemnej lub </w:t>
      </w:r>
      <w:proofErr w:type="spellStart"/>
      <w:r>
        <w:t>mail’owej</w:t>
      </w:r>
      <w:proofErr w:type="spellEnd"/>
      <w:r>
        <w:t>.</w:t>
      </w:r>
    </w:p>
    <w:p w14:paraId="25557464" w14:textId="77777777" w:rsidR="00E359F8" w:rsidRDefault="00E359F8" w:rsidP="00DF74D4">
      <w:pPr>
        <w:jc w:val="center"/>
      </w:pPr>
      <w:r>
        <w:t>§ 10</w:t>
      </w:r>
    </w:p>
    <w:p w14:paraId="5A5EE722" w14:textId="77777777" w:rsidR="00E359F8" w:rsidRDefault="00E359F8" w:rsidP="00DF74D4">
      <w:pPr>
        <w:ind w:left="708"/>
      </w:pPr>
      <w:r>
        <w:t>Wszelkie zmiany umowy , z wyłączeniem zapisu § 9 p.3 powyżej wymagają formy pisemnej pod rygorem nieważności.</w:t>
      </w:r>
    </w:p>
    <w:p w14:paraId="7C50A767" w14:textId="77777777" w:rsidR="00E359F8" w:rsidRDefault="00E359F8" w:rsidP="00DF74D4">
      <w:pPr>
        <w:jc w:val="center"/>
      </w:pPr>
      <w:r>
        <w:t>§ 11</w:t>
      </w:r>
    </w:p>
    <w:p w14:paraId="3D3322F0" w14:textId="77777777" w:rsidR="00E359F8" w:rsidRDefault="00E359F8" w:rsidP="00DF74D4">
      <w:pPr>
        <w:ind w:left="708"/>
      </w:pPr>
      <w:r>
        <w:t>W sprawach nieuregulowanych niniejszą umową zastosowanie mają przepisy Kodeksu cywilnego i Prawa budowlanego.</w:t>
      </w:r>
    </w:p>
    <w:p w14:paraId="65CA8051" w14:textId="77777777" w:rsidR="00E359F8" w:rsidRDefault="00E359F8" w:rsidP="00DF74D4">
      <w:pPr>
        <w:jc w:val="center"/>
      </w:pPr>
      <w:r>
        <w:t>§ 12</w:t>
      </w:r>
    </w:p>
    <w:p w14:paraId="24A99325" w14:textId="77777777" w:rsidR="00E359F8" w:rsidRDefault="00E359F8" w:rsidP="00DF74D4">
      <w:pPr>
        <w:ind w:firstLine="708"/>
      </w:pPr>
      <w:r>
        <w:t>Umowę sporządzono w dwóch jednobrzmiących egzemplarzach, po jednym dla każdej ze stron.</w:t>
      </w:r>
    </w:p>
    <w:p w14:paraId="29714923" w14:textId="77777777" w:rsidR="00E359F8" w:rsidRDefault="00E359F8" w:rsidP="00E359F8"/>
    <w:p w14:paraId="7A0F96F5" w14:textId="77777777" w:rsidR="00E359F8" w:rsidRDefault="00E359F8" w:rsidP="00E359F8"/>
    <w:p w14:paraId="431F2DA3" w14:textId="75624702" w:rsidR="00E359F8" w:rsidRDefault="00E359F8" w:rsidP="00DF74D4">
      <w:pPr>
        <w:ind w:firstLine="708"/>
      </w:pPr>
      <w:r>
        <w:t xml:space="preserve">. . . . . . . . . . . . . . . . . . . .  </w:t>
      </w:r>
      <w:r>
        <w:tab/>
      </w:r>
      <w:r w:rsidR="00A17402">
        <w:tab/>
      </w:r>
      <w:r w:rsidR="00A17402">
        <w:tab/>
      </w:r>
      <w:r w:rsidR="00A17402">
        <w:tab/>
      </w:r>
      <w:r w:rsidR="00A17402">
        <w:tab/>
      </w:r>
      <w:r w:rsidR="00A17402">
        <w:tab/>
        <w:t xml:space="preserve">   </w:t>
      </w:r>
      <w:r>
        <w:t xml:space="preserve">  . . . . . . . . . . . . . . . . . . . .</w:t>
      </w:r>
    </w:p>
    <w:p w14:paraId="41B051E0" w14:textId="135EEE33" w:rsidR="006C08FD" w:rsidRDefault="00E359F8" w:rsidP="00E359F8">
      <w:r>
        <w:tab/>
      </w:r>
      <w:r w:rsidR="00DF74D4">
        <w:tab/>
      </w:r>
      <w:r>
        <w:t>Zamawiający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Wykonawca</w:t>
      </w:r>
    </w:p>
    <w:p w14:paraId="466F6181" w14:textId="39FC5E84" w:rsidR="00A17402" w:rsidRDefault="00A17402" w:rsidP="00E359F8"/>
    <w:p w14:paraId="55E94E95" w14:textId="77777777" w:rsidR="00A22249" w:rsidRDefault="00A17402" w:rsidP="00E359F8">
      <w:r>
        <w:t>Zał.</w:t>
      </w:r>
    </w:p>
    <w:p w14:paraId="21C2C0D3" w14:textId="14722A8F" w:rsidR="00A17402" w:rsidRDefault="00A17402" w:rsidP="00E359F8">
      <w:r>
        <w:t xml:space="preserve"> </w:t>
      </w:r>
      <w:r w:rsidR="00A22249">
        <w:t>1.</w:t>
      </w:r>
      <w:r>
        <w:t xml:space="preserve">– </w:t>
      </w:r>
      <w:r w:rsidR="00764404">
        <w:t>przedmiar</w:t>
      </w:r>
    </w:p>
    <w:p w14:paraId="176DF01C" w14:textId="7CCEC868" w:rsidR="00A22249" w:rsidRDefault="00A22249" w:rsidP="00E359F8">
      <w:r>
        <w:t xml:space="preserve">2. – </w:t>
      </w:r>
      <w:r w:rsidR="00764404">
        <w:t>oferta Wykonawcy</w:t>
      </w:r>
    </w:p>
    <w:sectPr w:rsidR="00A22249" w:rsidSect="00E359F8">
      <w:pgSz w:w="11906" w:h="16838" w:code="9"/>
      <w:pgMar w:top="720" w:right="720" w:bottom="720" w:left="720" w:header="0" w:footer="0" w:gutter="0"/>
      <w:cols w:space="708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3E071B"/>
    <w:multiLevelType w:val="hybridMultilevel"/>
    <w:tmpl w:val="4C443302"/>
    <w:lvl w:ilvl="0" w:tplc="DD8E41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5027706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9F8"/>
    <w:rsid w:val="000C621C"/>
    <w:rsid w:val="001A4EB7"/>
    <w:rsid w:val="0023674F"/>
    <w:rsid w:val="002D2396"/>
    <w:rsid w:val="004C0648"/>
    <w:rsid w:val="004C3EB9"/>
    <w:rsid w:val="00526E54"/>
    <w:rsid w:val="006C08FD"/>
    <w:rsid w:val="00764404"/>
    <w:rsid w:val="00A04FC9"/>
    <w:rsid w:val="00A17402"/>
    <w:rsid w:val="00A22249"/>
    <w:rsid w:val="00AC1E6A"/>
    <w:rsid w:val="00C41AB5"/>
    <w:rsid w:val="00DF74D4"/>
    <w:rsid w:val="00E359F8"/>
    <w:rsid w:val="00E86A00"/>
    <w:rsid w:val="00EA5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91CDE"/>
  <w15:chartTrackingRefBased/>
  <w15:docId w15:val="{9C44B2CC-9828-409E-99A5-C3A1C5BC2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359F8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AC1E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835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Okoń</dc:creator>
  <cp:keywords/>
  <dc:description/>
  <cp:lastModifiedBy>Paweł Okoń</cp:lastModifiedBy>
  <cp:revision>3</cp:revision>
  <cp:lastPrinted>2022-08-24T10:51:00Z</cp:lastPrinted>
  <dcterms:created xsi:type="dcterms:W3CDTF">2022-10-03T12:54:00Z</dcterms:created>
  <dcterms:modified xsi:type="dcterms:W3CDTF">2022-10-03T12:55:00Z</dcterms:modified>
</cp:coreProperties>
</file>